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Calibri" w:cs="Calibri" w:eastAsia="Calibri" w:hAnsi="Calibri"/>
          <w:b/>
          <w:bCs/>
          <w:color w:val="1F4E9C"/>
          <w:sz w:val="36"/>
          <w:szCs w:val="36"/>
        </w:rPr>
        <w:t xml:space="preserve">Check-list de fin de chantier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5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Chantier</w:t>
            </w:r>
          </w:p>
        </w:tc>
        <w:tc>
          <w:tcPr>
            <w:tcW w:type="pct" w:w="75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5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Client</w:t>
            </w:r>
          </w:p>
        </w:tc>
        <w:tc>
          <w:tcPr>
            <w:tcW w:type="pct" w:w="75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5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pct" w:w="75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5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Vérifié par</w:t>
            </w:r>
          </w:p>
        </w:tc>
        <w:tc>
          <w:tcPr>
            <w:tcW w:type="pct" w:w="75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240"/>
      </w:pPr>
      <w:r>
        <w:rPr>
          <w:rFonts w:ascii="Calibri" w:cs="Calibri" w:eastAsia="Calibri" w:hAnsi="Calibri"/>
          <w:b/>
          <w:bCs/>
          <w:color w:val="1F4E9C"/>
          <w:sz w:val="22"/>
          <w:szCs w:val="22"/>
        </w:rPr>
        <w:t xml:space="preserve">Travaux</w:t>
      </w:r>
    </w:p>
    <w:p>
      <w:pPr>
        <w:spacing w:after="70"/>
        <w:ind w:left="200"/>
      </w:pPr>
      <w:r>
        <w:rPr>
          <w:rFonts w:ascii="Calibri" w:cs="Calibri" w:eastAsia="Calibri" w:hAnsi="Calibri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0"/>
          <w:szCs w:val="20"/>
        </w:rPr>
        <w:t xml:space="preserve">Tous les postes du devis sont réalisés, ainsi que les travaux supplémentaires signés par le client</w:t>
      </w:r>
    </w:p>
    <w:p>
      <w:pPr>
        <w:spacing w:after="70"/>
        <w:ind w:left="200"/>
      </w:pPr>
      <w:r>
        <w:rPr>
          <w:rFonts w:ascii="Calibri" w:cs="Calibri" w:eastAsia="Calibri" w:hAnsi="Calibri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0"/>
          <w:szCs w:val="20"/>
        </w:rPr>
        <w:t xml:space="preserve">Les essais sont faits : arrivées et évacuations d'eau (fuites, écoulements), prises, éclairages, protections électriques, chauffage, ventilation</w:t>
      </w:r>
    </w:p>
    <w:p>
      <w:pPr>
        <w:spacing w:after="70"/>
        <w:ind w:left="200"/>
      </w:pPr>
      <w:r>
        <w:rPr>
          <w:rFonts w:ascii="Calibri" w:cs="Calibri" w:eastAsia="Calibri" w:hAnsi="Calibri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0"/>
          <w:szCs w:val="20"/>
        </w:rPr>
        <w:t xml:space="preserve">Les réglages sont faits : portes, fenêtres, meubles, robinetterie</w:t>
      </w:r>
    </w:p>
    <w:p>
      <w:pPr>
        <w:spacing w:after="70"/>
        <w:ind w:left="200"/>
      </w:pPr>
      <w:r>
        <w:rPr>
          <w:rFonts w:ascii="Calibri" w:cs="Calibri" w:eastAsia="Calibri" w:hAnsi="Calibri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0"/>
          <w:szCs w:val="20"/>
        </w:rPr>
        <w:t xml:space="preserve">Les finitions sont vérifiées pièce par pièce : joints, silicones, peintures, plinthes, caches</w:t>
      </w:r>
    </w:p>
    <w:p>
      <w:pPr>
        <w:spacing w:after="80" w:before="240"/>
      </w:pPr>
      <w:r>
        <w:rPr>
          <w:rFonts w:ascii="Calibri" w:cs="Calibri" w:eastAsia="Calibri" w:hAnsi="Calibri"/>
          <w:b/>
          <w:bCs/>
          <w:color w:val="1F4E9C"/>
          <w:sz w:val="22"/>
          <w:szCs w:val="22"/>
        </w:rPr>
        <w:t xml:space="preserve">Nettoyage et matériel</w:t>
      </w:r>
    </w:p>
    <w:p>
      <w:pPr>
        <w:spacing w:after="70"/>
        <w:ind w:left="200"/>
      </w:pPr>
      <w:r>
        <w:rPr>
          <w:rFonts w:ascii="Calibri" w:cs="Calibri" w:eastAsia="Calibri" w:hAnsi="Calibri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0"/>
          <w:szCs w:val="20"/>
        </w:rPr>
        <w:t xml:space="preserve">Gravats et déchets évacués, justificatifs de dépôt gardés</w:t>
      </w:r>
    </w:p>
    <w:p>
      <w:pPr>
        <w:spacing w:after="70"/>
        <w:ind w:left="200"/>
      </w:pPr>
      <w:r>
        <w:rPr>
          <w:rFonts w:ascii="Calibri" w:cs="Calibri" w:eastAsia="Calibri" w:hAnsi="Calibri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0"/>
          <w:szCs w:val="20"/>
        </w:rPr>
        <w:t xml:space="preserve">Protections retirées (sols, menuiseries, mobilier), sols et vitres nettoyés</w:t>
      </w:r>
    </w:p>
    <w:p>
      <w:pPr>
        <w:spacing w:after="70"/>
        <w:ind w:left="200"/>
      </w:pPr>
      <w:r>
        <w:rPr>
          <w:rFonts w:ascii="Calibri" w:cs="Calibri" w:eastAsia="Calibri" w:hAnsi="Calibri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0"/>
          <w:szCs w:val="20"/>
        </w:rPr>
        <w:t xml:space="preserve">Outillage, échafaudage et matériel récupérés ; chutes et surplus repris, ou laissés avec l'accord du client</w:t>
      </w:r>
    </w:p>
    <w:p>
      <w:pPr>
        <w:spacing w:after="80" w:before="240"/>
      </w:pPr>
      <w:r>
        <w:rPr>
          <w:rFonts w:ascii="Calibri" w:cs="Calibri" w:eastAsia="Calibri" w:hAnsi="Calibri"/>
          <w:b/>
          <w:bCs/>
          <w:color w:val="1F4E9C"/>
          <w:sz w:val="22"/>
          <w:szCs w:val="22"/>
        </w:rPr>
        <w:t xml:space="preserve">Photos et documents</w:t>
      </w:r>
    </w:p>
    <w:p>
      <w:pPr>
        <w:spacing w:after="70"/>
        <w:ind w:left="200"/>
      </w:pPr>
      <w:r>
        <w:rPr>
          <w:rFonts w:ascii="Calibri" w:cs="Calibri" w:eastAsia="Calibri" w:hAnsi="Calibri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0"/>
          <w:szCs w:val="20"/>
        </w:rPr>
        <w:t xml:space="preserve">Photos « après » prises sous le même angle que les photos « avant »</w:t>
      </w:r>
    </w:p>
    <w:p>
      <w:pPr>
        <w:spacing w:after="70"/>
        <w:ind w:left="200"/>
      </w:pPr>
      <w:r>
        <w:rPr>
          <w:rFonts w:ascii="Calibri" w:cs="Calibri" w:eastAsia="Calibri" w:hAnsi="Calibri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0"/>
          <w:szCs w:val="20"/>
        </w:rPr>
        <w:t xml:space="preserve">Notices, garanties des fabricants et conseils d'entretien remis au client</w:t>
      </w:r>
    </w:p>
    <w:p>
      <w:pPr>
        <w:spacing w:after="70"/>
        <w:ind w:left="200"/>
      </w:pPr>
      <w:r>
        <w:rPr>
          <w:rFonts w:ascii="Calibri" w:cs="Calibri" w:eastAsia="Calibri" w:hAnsi="Calibri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0"/>
          <w:szCs w:val="20"/>
        </w:rPr>
        <w:t xml:space="preserve">Attestations ou certificats remis, quand ils sont exigés pour les travaux réalisés</w:t>
      </w:r>
    </w:p>
    <w:p>
      <w:pPr>
        <w:spacing w:after="70"/>
        <w:ind w:left="200"/>
      </w:pPr>
      <w:r>
        <w:rPr>
          <w:rFonts w:ascii="Calibri" w:cs="Calibri" w:eastAsia="Calibri" w:hAnsi="Calibri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0"/>
          <w:szCs w:val="20"/>
        </w:rPr>
        <w:t xml:space="preserve">Rapport de fin de chantier rédigé</w:t>
      </w:r>
    </w:p>
    <w:p>
      <w:pPr>
        <w:spacing w:after="80" w:before="240"/>
      </w:pPr>
      <w:r>
        <w:rPr>
          <w:rFonts w:ascii="Calibri" w:cs="Calibri" w:eastAsia="Calibri" w:hAnsi="Calibri"/>
          <w:b/>
          <w:bCs/>
          <w:color w:val="1F4E9C"/>
          <w:sz w:val="22"/>
          <w:szCs w:val="22"/>
        </w:rPr>
        <w:t xml:space="preserve">Réception avec le client</w:t>
      </w:r>
    </w:p>
    <w:p>
      <w:pPr>
        <w:spacing w:after="70"/>
        <w:ind w:left="200"/>
      </w:pPr>
      <w:r>
        <w:rPr>
          <w:rFonts w:ascii="Calibri" w:cs="Calibri" w:eastAsia="Calibri" w:hAnsi="Calibri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0"/>
          <w:szCs w:val="20"/>
        </w:rPr>
        <w:t xml:space="preserve">Visite des travaux faite avec le client</w:t>
      </w:r>
    </w:p>
    <w:p>
      <w:pPr>
        <w:spacing w:after="70"/>
        <w:ind w:left="200"/>
      </w:pPr>
      <w:r>
        <w:rPr>
          <w:rFonts w:ascii="Calibri" w:cs="Calibri" w:eastAsia="Calibri" w:hAnsi="Calibri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0"/>
          <w:szCs w:val="20"/>
        </w:rPr>
        <w:t xml:space="preserve">Procès-verbal de réception signé, avec ou sans réserves</w:t>
      </w:r>
    </w:p>
    <w:p>
      <w:pPr>
        <w:spacing w:after="70"/>
        <w:ind w:left="200"/>
      </w:pPr>
      <w:r>
        <w:rPr>
          <w:rFonts w:ascii="Calibri" w:cs="Calibri" w:eastAsia="Calibri" w:hAnsi="Calibri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0"/>
          <w:szCs w:val="20"/>
        </w:rPr>
        <w:t xml:space="preserve">Chaque réserve est notée précisément, avec une date de reprise</w:t>
      </w:r>
    </w:p>
    <w:p>
      <w:pPr>
        <w:spacing w:after="70"/>
        <w:ind w:left="200"/>
      </w:pPr>
      <w:r>
        <w:rPr>
          <w:rFonts w:ascii="Calibri" w:cs="Calibri" w:eastAsia="Calibri" w:hAnsi="Calibri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0"/>
          <w:szCs w:val="20"/>
        </w:rPr>
        <w:t xml:space="preserve">Utilisation et entretien expliqués au client</w:t>
      </w:r>
    </w:p>
    <w:p>
      <w:pPr>
        <w:spacing w:after="70"/>
        <w:ind w:left="200"/>
      </w:pPr>
      <w:r>
        <w:rPr>
          <w:rFonts w:ascii="Calibri" w:cs="Calibri" w:eastAsia="Calibri" w:hAnsi="Calibri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0"/>
          <w:szCs w:val="20"/>
        </w:rPr>
        <w:t xml:space="preserve">Clés, badges et télécommandes rendus</w:t>
      </w:r>
    </w:p>
    <w:p>
      <w:pPr>
        <w:spacing w:after="80" w:before="240"/>
      </w:pPr>
      <w:r>
        <w:rPr>
          <w:rFonts w:ascii="Calibri" w:cs="Calibri" w:eastAsia="Calibri" w:hAnsi="Calibri"/>
          <w:b/>
          <w:bCs/>
          <w:color w:val="1F4E9C"/>
          <w:sz w:val="22"/>
          <w:szCs w:val="22"/>
        </w:rPr>
        <w:t xml:space="preserve">Facturation</w:t>
      </w:r>
    </w:p>
    <w:p>
      <w:pPr>
        <w:spacing w:after="70"/>
        <w:ind w:left="200"/>
      </w:pPr>
      <w:r>
        <w:rPr>
          <w:rFonts w:ascii="Calibri" w:cs="Calibri" w:eastAsia="Calibri" w:hAnsi="Calibri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0"/>
          <w:szCs w:val="20"/>
        </w:rPr>
        <w:t xml:space="preserve">Facture de solde émise, acomptes déduits</w:t>
      </w:r>
    </w:p>
    <w:p>
      <w:pPr>
        <w:spacing w:after="70"/>
        <w:ind w:left="200"/>
      </w:pPr>
      <w:r>
        <w:rPr>
          <w:rFonts w:ascii="Calibri" w:cs="Calibri" w:eastAsia="Calibri" w:hAnsi="Calibri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0"/>
          <w:szCs w:val="20"/>
        </w:rPr>
        <w:t xml:space="preserve">Retenue de garantie notée, s'il y en a une, avec la date à laquelle elle doit être libérée</w:t>
      </w:r>
    </w:p>
    <w:p>
      <w:pPr>
        <w:spacing w:after="70"/>
        <w:ind w:left="200"/>
      </w:pPr>
      <w:r>
        <w:rPr>
          <w:rFonts w:ascii="Calibri" w:cs="Calibri" w:eastAsia="Calibri" w:hAnsi="Calibri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0"/>
          <w:szCs w:val="20"/>
        </w:rPr>
        <w:t xml:space="preserve">Date de relance prévue si le solde n'est pas réglé à l'échéance</w:t>
      </w:r>
    </w:p>
    <w:p>
      <w:pPr>
        <w:spacing w:after="80" w:before="240"/>
      </w:pPr>
      <w:r>
        <w:rPr>
          <w:rFonts w:ascii="Calibri" w:cs="Calibri" w:eastAsia="Calibri" w:hAnsi="Calibri"/>
          <w:b/>
          <w:bCs/>
          <w:color w:val="1F4E9C"/>
          <w:sz w:val="22"/>
          <w:szCs w:val="22"/>
        </w:rPr>
        <w:t xml:space="preserve">Remarques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1100" w:hRule="atLeast"/>
        </w:trPr>
        <w:tc>
          <w:tcPr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/>
      <w:jc w:val="center"/>
    </w:pPr>
    <w:r>
      <w:rPr>
        <w:rFonts w:ascii="Calibri" w:cs="Calibri" w:eastAsia="Calibri" w:hAnsi="Calibri"/>
        <w:color w:val="6B7280"/>
        <w:sz w:val="16"/>
        <w:szCs w:val="16"/>
      </w:rPr>
      <w:t xml:space="preserve">Modèle gratuit proposé par Chantikon – chantikon.com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Chantikon</dc:creator>
  <cp:lastModifiedBy>Un-named</cp:lastModifiedBy>
  <cp:revision>1</cp:revision>
  <dcterms:created xsi:type="dcterms:W3CDTF">2026-10-08T13:56:45.223Z</dcterms:created>
  <dcterms:modified xsi:type="dcterms:W3CDTF">2026-10-08T13:56:45.224Z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